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C84" w:rsidRPr="00ED0C84" w:rsidRDefault="00ED0C84" w:rsidP="006C50F0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Cambria" w:hAnsi="Times New Roman" w:cs="Times New Roman"/>
          <w:b/>
          <w:bCs/>
          <w:sz w:val="20"/>
          <w:szCs w:val="20"/>
          <w:lang w:val="sr-Cyrl-CS" w:eastAsia="sr-Latn-CS"/>
        </w:rPr>
      </w:pPr>
      <w:r w:rsidRPr="00ED0C84">
        <w:rPr>
          <w:rFonts w:ascii="Times New Roman" w:eastAsia="Cambria" w:hAnsi="Times New Roman" w:cs="Times New Roman"/>
          <w:b/>
          <w:bCs/>
          <w:sz w:val="20"/>
          <w:szCs w:val="20"/>
          <w:lang w:val="sr-Cyrl-CS" w:eastAsia="sr-Latn-CS"/>
        </w:rPr>
        <w:t xml:space="preserve">Табела 5.1 </w:t>
      </w:r>
      <w:r w:rsidRPr="00ED0C84">
        <w:rPr>
          <w:rFonts w:ascii="Times New Roman" w:eastAsia="Cambria" w:hAnsi="Times New Roman" w:cs="Times New Roman"/>
          <w:bCs/>
          <w:sz w:val="20"/>
          <w:szCs w:val="20"/>
          <w:lang w:val="sr-Cyrl-CS" w:eastAsia="sr-Latn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3"/>
        <w:gridCol w:w="255"/>
        <w:gridCol w:w="1686"/>
        <w:gridCol w:w="766"/>
        <w:gridCol w:w="2402"/>
        <w:gridCol w:w="1113"/>
      </w:tblGrid>
      <w:tr w:rsidR="00ED0C84" w:rsidRPr="00ED0C84" w:rsidTr="00EE4407">
        <w:trPr>
          <w:trHeight w:val="227"/>
          <w:jc w:val="center"/>
        </w:trPr>
        <w:tc>
          <w:tcPr>
            <w:tcW w:w="8905" w:type="dxa"/>
            <w:gridSpan w:val="6"/>
          </w:tcPr>
          <w:p w:rsidR="00ED0C84" w:rsidRPr="00D74A6F" w:rsidRDefault="00ED0C84" w:rsidP="00C87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D74A6F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Назив предмета: </w:t>
            </w:r>
            <w:r w:rsidR="00C87D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Научна истраживања у методици</w:t>
            </w:r>
          </w:p>
        </w:tc>
      </w:tr>
      <w:tr w:rsidR="00ED0C84" w:rsidRPr="00ED0C84" w:rsidTr="00EE4407">
        <w:trPr>
          <w:trHeight w:val="227"/>
          <w:jc w:val="center"/>
        </w:trPr>
        <w:tc>
          <w:tcPr>
            <w:tcW w:w="8905" w:type="dxa"/>
            <w:gridSpan w:val="6"/>
          </w:tcPr>
          <w:p w:rsidR="00ED0C84" w:rsidRPr="00D74A6F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D74A6F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Наставник или наставници</w:t>
            </w:r>
            <w:r w:rsidRPr="00712FB2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:</w:t>
            </w:r>
            <w:r w:rsidR="006C50F0" w:rsidRPr="00712F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="00EE4407" w:rsidRPr="00712F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Благданић</w:t>
            </w:r>
            <w:proofErr w:type="spellEnd"/>
            <w:r w:rsidR="00EE4407" w:rsidRPr="00712FB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 Сања, Стојановић Александар</w:t>
            </w:r>
            <w:bookmarkStart w:id="0" w:name="_GoBack"/>
            <w:bookmarkEnd w:id="0"/>
          </w:p>
        </w:tc>
      </w:tr>
      <w:tr w:rsidR="00ED0C84" w:rsidRPr="00ED0C84" w:rsidTr="00EE4407">
        <w:trPr>
          <w:trHeight w:val="227"/>
          <w:jc w:val="center"/>
        </w:trPr>
        <w:tc>
          <w:tcPr>
            <w:tcW w:w="8905" w:type="dxa"/>
            <w:gridSpan w:val="6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Статус предмета:</w:t>
            </w:r>
            <w:r w:rsidR="00EE4407" w:rsidRPr="00EE4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 обавезни</w:t>
            </w:r>
          </w:p>
        </w:tc>
      </w:tr>
      <w:tr w:rsidR="00ED0C84" w:rsidRPr="00ED0C84" w:rsidTr="00EE4407">
        <w:trPr>
          <w:trHeight w:val="227"/>
          <w:jc w:val="center"/>
        </w:trPr>
        <w:tc>
          <w:tcPr>
            <w:tcW w:w="8905" w:type="dxa"/>
            <w:gridSpan w:val="6"/>
          </w:tcPr>
          <w:p w:rsidR="00ED0C84" w:rsidRPr="00EE4407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Број ЕСПБ:</w:t>
            </w:r>
            <w:r w:rsidR="00EE4407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eastAsia="sr-Latn-CS"/>
              </w:rPr>
              <w:t xml:space="preserve"> </w:t>
            </w:r>
            <w:r w:rsidR="00EE4407" w:rsidRPr="00EE4407">
              <w:rPr>
                <w:rFonts w:ascii="Times New Roman" w:eastAsia="Cambria" w:hAnsi="Times New Roman" w:cs="Times New Roman"/>
                <w:bCs/>
                <w:sz w:val="20"/>
                <w:szCs w:val="20"/>
                <w:lang w:eastAsia="sr-Latn-CS"/>
              </w:rPr>
              <w:t>10</w:t>
            </w:r>
          </w:p>
        </w:tc>
      </w:tr>
      <w:tr w:rsidR="00ED0C84" w:rsidRPr="00ED0C84" w:rsidTr="00EE4407">
        <w:trPr>
          <w:trHeight w:val="227"/>
          <w:jc w:val="center"/>
        </w:trPr>
        <w:tc>
          <w:tcPr>
            <w:tcW w:w="8905" w:type="dxa"/>
            <w:gridSpan w:val="6"/>
          </w:tcPr>
          <w:p w:rsidR="00ED0C84" w:rsidRPr="00EE4407" w:rsidRDefault="00ED0C84" w:rsidP="00C87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Услов:</w:t>
            </w:r>
            <w:r w:rsidR="00EE4407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eastAsia="sr-Latn-CS"/>
              </w:rPr>
              <w:t xml:space="preserve"> </w:t>
            </w:r>
            <w:r w:rsidR="00C87D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/</w:t>
            </w:r>
          </w:p>
        </w:tc>
      </w:tr>
      <w:tr w:rsidR="00ED0C84" w:rsidRPr="00ED0C84" w:rsidTr="00EE4407">
        <w:trPr>
          <w:trHeight w:val="227"/>
          <w:jc w:val="center"/>
        </w:trPr>
        <w:tc>
          <w:tcPr>
            <w:tcW w:w="8905" w:type="dxa"/>
            <w:gridSpan w:val="6"/>
          </w:tcPr>
          <w:p w:rsidR="00EE4407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Циљ предмета</w:t>
            </w:r>
            <w:r w:rsidR="00EE4407" w:rsidRPr="00EE4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</w:p>
          <w:p w:rsidR="00ED0C84" w:rsidRPr="00ED0C84" w:rsidRDefault="00EE4407" w:rsidP="00B91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Оспособљавање студената за: 1) развој, унапређивање и примену научних достигнућа у области </w:t>
            </w:r>
            <w:r w:rsidR="00B91D4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методике</w:t>
            </w:r>
            <w:r w:rsidRPr="00EE4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; 2) самосталне теоријске анализе и крити</w:t>
            </w:r>
            <w:r w:rsidR="00B91D4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чке оцене релевантне </w:t>
            </w:r>
            <w:r w:rsidRPr="00EE4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методичке и методолошке литературе; 3) сложена методолошка истраживања у методици  и интерпретацију добијених резултата; 4) писање изворних и прегледних научних чланака, кратких научних прилога, приказа и оцена, рецензија и др.       </w:t>
            </w:r>
          </w:p>
        </w:tc>
      </w:tr>
      <w:tr w:rsidR="00ED0C84" w:rsidRPr="00ED0C84" w:rsidTr="00EE4407">
        <w:trPr>
          <w:trHeight w:val="227"/>
          <w:jc w:val="center"/>
        </w:trPr>
        <w:tc>
          <w:tcPr>
            <w:tcW w:w="8905" w:type="dxa"/>
            <w:gridSpan w:val="6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Исход предмета </w:t>
            </w:r>
          </w:p>
          <w:p w:rsidR="00ED0C84" w:rsidRPr="00EE4407" w:rsidRDefault="00EE4407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O</w:t>
            </w:r>
            <w:proofErr w:type="spellStart"/>
            <w:r w:rsidRPr="00EE4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способљеност</w:t>
            </w:r>
            <w:proofErr w:type="spellEnd"/>
            <w:r w:rsidRPr="00EE4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 за примена научних достигнућа у области методике  и самосталну теоријску анализу и </w:t>
            </w:r>
            <w:r w:rsidR="00B91D4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критичку </w:t>
            </w:r>
            <w:r w:rsidRPr="00EE4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оцену р</w:t>
            </w:r>
            <w:r w:rsidR="00B91D4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елевантне </w:t>
            </w:r>
            <w:r w:rsidRPr="00EE4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методичке и методолошке литературе и резултата других истраживача. Оспособљеност за методолошка истраживања у методици  и интерпретацију добијених резултата.</w:t>
            </w:r>
          </w:p>
        </w:tc>
      </w:tr>
      <w:tr w:rsidR="00ED0C84" w:rsidRPr="00ED0C84" w:rsidTr="00EE4407">
        <w:trPr>
          <w:trHeight w:val="227"/>
          <w:jc w:val="center"/>
        </w:trPr>
        <w:tc>
          <w:tcPr>
            <w:tcW w:w="8905" w:type="dxa"/>
            <w:gridSpan w:val="6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Садржај предмета</w:t>
            </w:r>
          </w:p>
          <w:p w:rsidR="00ED0C84" w:rsidRPr="00EE4407" w:rsidRDefault="00EE4407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Избор проблема проучавања и формулисање теме д</w:t>
            </w:r>
            <w:r w:rsidR="00B91D40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окторске дисертације у </w:t>
            </w:r>
            <w:r w:rsidR="00C1292D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научној области методике</w:t>
            </w:r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 </w:t>
            </w:r>
            <w:r w:rsidR="00B91D40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Израда и евалуација научно</w:t>
            </w:r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ис</w:t>
            </w:r>
            <w:r w:rsidR="00B91D40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траживачког пројекта у методици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. Прикупљање и обрада података. </w:t>
            </w:r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Интерпретација р</w:t>
            </w:r>
            <w:r w:rsidR="00B91D40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езултата истраживања у методици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. </w:t>
            </w:r>
            <w:r w:rsidR="006C50F0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Писање научног рада у методици</w:t>
            </w:r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.</w:t>
            </w:r>
          </w:p>
        </w:tc>
      </w:tr>
      <w:tr w:rsidR="00ED0C84" w:rsidRPr="00ED0C84" w:rsidTr="00EE4407">
        <w:trPr>
          <w:trHeight w:val="227"/>
          <w:jc w:val="center"/>
        </w:trPr>
        <w:tc>
          <w:tcPr>
            <w:tcW w:w="8905" w:type="dxa"/>
            <w:gridSpan w:val="6"/>
          </w:tcPr>
          <w:p w:rsidR="00EE4407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Препоручена литература</w:t>
            </w:r>
          </w:p>
          <w:p w:rsidR="00EE4407" w:rsidRPr="00EE4407" w:rsidRDefault="00EE4407" w:rsidP="00EE4407">
            <w:pPr>
              <w:widowControl w:val="0"/>
              <w:numPr>
                <w:ilvl w:val="0"/>
                <w:numId w:val="1"/>
              </w:numPr>
              <w:tabs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Банђур</w:t>
            </w:r>
            <w:proofErr w:type="spellEnd"/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, В. и </w:t>
            </w:r>
            <w:proofErr w:type="spellStart"/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Поткоњак</w:t>
            </w:r>
            <w:proofErr w:type="spellEnd"/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, Н.: Методологија педагогије, СПДЈ, Београд, 1999.</w:t>
            </w:r>
          </w:p>
          <w:p w:rsidR="00EE4407" w:rsidRPr="00EE4407" w:rsidRDefault="00EE4407" w:rsidP="00EE4407">
            <w:pPr>
              <w:widowControl w:val="0"/>
              <w:numPr>
                <w:ilvl w:val="0"/>
                <w:numId w:val="1"/>
              </w:numPr>
              <w:tabs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Гојков</w:t>
            </w:r>
            <w:proofErr w:type="spellEnd"/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, Г.: </w:t>
            </w:r>
            <w:proofErr w:type="spellStart"/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Метатеоријске</w:t>
            </w:r>
            <w:proofErr w:type="spellEnd"/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 концепције педагошке методологије, Виша школа за образовање васпитача, Вршац, 2007.</w:t>
            </w:r>
          </w:p>
          <w:p w:rsidR="00EE4407" w:rsidRPr="00EE4407" w:rsidRDefault="00EE4407" w:rsidP="00EE4407">
            <w:pPr>
              <w:widowControl w:val="0"/>
              <w:numPr>
                <w:ilvl w:val="0"/>
                <w:numId w:val="1"/>
              </w:numPr>
              <w:tabs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Гојков</w:t>
            </w:r>
            <w:proofErr w:type="spellEnd"/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, Г.: Квалитативна истраживачка парадигма у педагогији, Висока школа струковних студија за образовање васпитача, Вршац, 2007.</w:t>
            </w:r>
          </w:p>
          <w:p w:rsidR="00EE4407" w:rsidRPr="00EE4407" w:rsidRDefault="00EE4407" w:rsidP="00EE4407">
            <w:pPr>
              <w:widowControl w:val="0"/>
              <w:numPr>
                <w:ilvl w:val="0"/>
                <w:numId w:val="1"/>
              </w:numPr>
              <w:tabs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Кундачина</w:t>
            </w:r>
            <w:proofErr w:type="spellEnd"/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, М. и </w:t>
            </w:r>
            <w:proofErr w:type="spellStart"/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Банђур</w:t>
            </w:r>
            <w:proofErr w:type="spellEnd"/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, В.: Академско писање, Учитељски факултет, Ужице, 2007.</w:t>
            </w:r>
          </w:p>
          <w:p w:rsidR="00EE4407" w:rsidRPr="00EE4407" w:rsidRDefault="00EE4407" w:rsidP="00EE4407">
            <w:pPr>
              <w:widowControl w:val="0"/>
              <w:numPr>
                <w:ilvl w:val="0"/>
                <w:numId w:val="1"/>
              </w:numPr>
              <w:tabs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Клеут</w:t>
            </w:r>
            <w:proofErr w:type="spellEnd"/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, М.: Научно дело од истраживања до штампе, Академска књига, Нови Сад, 2008.</w:t>
            </w:r>
          </w:p>
          <w:p w:rsidR="00EE4407" w:rsidRPr="00EE4407" w:rsidRDefault="00EE4407" w:rsidP="00EE4407">
            <w:pPr>
              <w:widowControl w:val="0"/>
              <w:numPr>
                <w:ilvl w:val="0"/>
                <w:numId w:val="1"/>
              </w:numPr>
              <w:tabs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Мандић, П.: Методологија научног рада, Академија наука и </w:t>
            </w:r>
            <w:proofErr w:type="spellStart"/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умјетности</w:t>
            </w:r>
            <w:proofErr w:type="spellEnd"/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 РС, Бања Лука, 2004.</w:t>
            </w:r>
          </w:p>
          <w:p w:rsidR="00EE4407" w:rsidRPr="00EE4407" w:rsidRDefault="00EE4407" w:rsidP="00EE4407">
            <w:pPr>
              <w:widowControl w:val="0"/>
              <w:numPr>
                <w:ilvl w:val="0"/>
                <w:numId w:val="1"/>
              </w:numPr>
              <w:tabs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Матовић, Н.: Мерење у педагошким истраживањима, Институт за педагогију и андрагогију Филозофског факултета, Београд, 2007.</w:t>
            </w:r>
          </w:p>
          <w:p w:rsidR="00EE4407" w:rsidRPr="00EE4407" w:rsidRDefault="00EE4407" w:rsidP="00EE4407">
            <w:pPr>
              <w:widowControl w:val="0"/>
              <w:numPr>
                <w:ilvl w:val="0"/>
                <w:numId w:val="1"/>
              </w:numPr>
              <w:tabs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Мужић, В.: Методологија педагошког истраживања, Свјетлост, Сарајево, 1986.</w:t>
            </w:r>
          </w:p>
          <w:p w:rsidR="00EE4407" w:rsidRPr="00EE4407" w:rsidRDefault="00EE4407" w:rsidP="00EE4407">
            <w:pPr>
              <w:widowControl w:val="0"/>
              <w:numPr>
                <w:ilvl w:val="0"/>
                <w:numId w:val="1"/>
              </w:numPr>
              <w:tabs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Радовановић, И. и др.: Основе информатичке и статистичке писмености, Учитељски факултет, Београд, 1996.</w:t>
            </w:r>
          </w:p>
          <w:p w:rsidR="00EE4407" w:rsidRDefault="00EE4407" w:rsidP="00EE4407">
            <w:pPr>
              <w:widowControl w:val="0"/>
              <w:numPr>
                <w:ilvl w:val="0"/>
                <w:numId w:val="1"/>
              </w:numPr>
              <w:tabs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Ристић, Ж.: О истраживању, методу и знању, Институт за педагошка истраживања, Београд, 1995.</w:t>
            </w:r>
          </w:p>
          <w:p w:rsidR="00ED0C84" w:rsidRPr="00D74A6F" w:rsidRDefault="00EE4407" w:rsidP="00EE4407">
            <w:pPr>
              <w:widowControl w:val="0"/>
              <w:numPr>
                <w:ilvl w:val="0"/>
                <w:numId w:val="1"/>
              </w:numPr>
              <w:tabs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Силобрчић</w:t>
            </w:r>
            <w:proofErr w:type="spellEnd"/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, В.: Како саставити, објавити и </w:t>
            </w:r>
            <w:proofErr w:type="spellStart"/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оцијенити</w:t>
            </w:r>
            <w:proofErr w:type="spellEnd"/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 знанствено </w:t>
            </w:r>
            <w:proofErr w:type="spellStart"/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дјело</w:t>
            </w:r>
            <w:proofErr w:type="spellEnd"/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, </w:t>
            </w:r>
            <w:proofErr w:type="spellStart"/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Заграб</w:t>
            </w:r>
            <w:proofErr w:type="spellEnd"/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, 2005.</w:t>
            </w:r>
            <w:r w:rsidR="00ED0C84" w:rsidRPr="00EE4407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 </w:t>
            </w:r>
          </w:p>
          <w:p w:rsidR="00D74A6F" w:rsidRDefault="00C1292D" w:rsidP="00D74A6F">
            <w:pPr>
              <w:widowControl w:val="0"/>
              <w:numPr>
                <w:ilvl w:val="0"/>
                <w:numId w:val="1"/>
              </w:numPr>
              <w:tabs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Шевкушић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, С.</w:t>
            </w:r>
            <w:r w:rsidR="00D74A6F" w:rsidRPr="00D74A6F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: Квалитативна истраживања у педагогији, Институт за педагошка истраживања, Београд, 2016.</w:t>
            </w:r>
          </w:p>
          <w:p w:rsidR="00ED0C84" w:rsidRPr="00DB3E6F" w:rsidRDefault="00D74A6F" w:rsidP="00DB3E6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D74A6F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Cohen</w:t>
            </w:r>
            <w:proofErr w:type="spellEnd"/>
            <w:r w:rsidRPr="00D74A6F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, L. </w:t>
            </w:r>
            <w:proofErr w:type="spellStart"/>
            <w:r w:rsidRPr="00D74A6F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Manion</w:t>
            </w:r>
            <w:proofErr w:type="spellEnd"/>
            <w:r w:rsidRPr="00D74A6F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, L. &amp; </w:t>
            </w:r>
            <w:proofErr w:type="spellStart"/>
            <w:r w:rsidRPr="00D74A6F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Morrison</w:t>
            </w:r>
            <w:proofErr w:type="spellEnd"/>
            <w:r w:rsidRPr="00D74A6F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, K. </w:t>
            </w:r>
            <w:proofErr w:type="spellStart"/>
            <w:r w:rsidRPr="00D74A6F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Metode</w:t>
            </w:r>
            <w:proofErr w:type="spellEnd"/>
            <w:r w:rsidRPr="00D74A6F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D74A6F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istraživanja</w:t>
            </w:r>
            <w:proofErr w:type="spellEnd"/>
            <w:r w:rsidRPr="00D74A6F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 u </w:t>
            </w:r>
            <w:proofErr w:type="spellStart"/>
            <w:r w:rsidRPr="00D74A6F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obrazova</w:t>
            </w:r>
            <w:r w:rsidR="00DB3E6F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nju</w:t>
            </w:r>
            <w:proofErr w:type="spellEnd"/>
            <w:r w:rsidR="00DB3E6F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, </w:t>
            </w:r>
            <w:proofErr w:type="spellStart"/>
            <w:r w:rsidR="00DB3E6F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Naklada</w:t>
            </w:r>
            <w:proofErr w:type="spellEnd"/>
            <w:r w:rsidR="00DB3E6F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="00DB3E6F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Slap</w:t>
            </w:r>
            <w:proofErr w:type="spellEnd"/>
            <w:r w:rsidR="00DB3E6F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, </w:t>
            </w:r>
            <w:proofErr w:type="spellStart"/>
            <w:r w:rsidR="00DB3E6F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Zagreb</w:t>
            </w:r>
            <w:proofErr w:type="spellEnd"/>
            <w:r w:rsidR="00DB3E6F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, 2007.</w:t>
            </w:r>
          </w:p>
        </w:tc>
      </w:tr>
      <w:tr w:rsidR="00ED0C84" w:rsidRPr="00ED0C84" w:rsidTr="00EE4407">
        <w:trPr>
          <w:trHeight w:val="227"/>
          <w:jc w:val="center"/>
        </w:trPr>
        <w:tc>
          <w:tcPr>
            <w:tcW w:w="2683" w:type="dxa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Број часова </w:t>
            </w:r>
            <w:r w:rsidRPr="00ED0C84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активне наставе</w:t>
            </w:r>
          </w:p>
        </w:tc>
        <w:tc>
          <w:tcPr>
            <w:tcW w:w="2707" w:type="dxa"/>
            <w:gridSpan w:val="3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Теоријска настава:</w:t>
            </w:r>
            <w:r w:rsidR="00EE4407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4</w:t>
            </w:r>
          </w:p>
        </w:tc>
        <w:tc>
          <w:tcPr>
            <w:tcW w:w="3515" w:type="dxa"/>
            <w:gridSpan w:val="2"/>
          </w:tcPr>
          <w:p w:rsidR="00ED0C84" w:rsidRPr="00CA370A" w:rsidRDefault="00CA370A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en-US" w:eastAsia="sr-Latn-CS"/>
              </w:rPr>
            </w:pPr>
            <w:r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СИР: </w:t>
            </w:r>
            <w:r>
              <w:rPr>
                <w:rFonts w:ascii="Times New Roman" w:eastAsia="Cambria" w:hAnsi="Times New Roman" w:cs="Times New Roman"/>
                <w:sz w:val="20"/>
                <w:szCs w:val="20"/>
                <w:lang w:val="en-US" w:eastAsia="sr-Latn-CS"/>
              </w:rPr>
              <w:t>1</w:t>
            </w:r>
          </w:p>
        </w:tc>
      </w:tr>
      <w:tr w:rsidR="00ED0C84" w:rsidRPr="00ED0C84" w:rsidTr="00EE4407">
        <w:trPr>
          <w:trHeight w:val="227"/>
          <w:jc w:val="center"/>
        </w:trPr>
        <w:tc>
          <w:tcPr>
            <w:tcW w:w="8905" w:type="dxa"/>
            <w:gridSpan w:val="6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Методе извођења наставе</w:t>
            </w:r>
          </w:p>
          <w:p w:rsidR="00ED0C84" w:rsidRPr="00ED0C84" w:rsidRDefault="00EE4407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Предавања, дијалошка метода, самостални истраживачки и практични рад</w:t>
            </w:r>
          </w:p>
        </w:tc>
      </w:tr>
      <w:tr w:rsidR="00ED0C84" w:rsidRPr="00ED0C84" w:rsidTr="00EE4407">
        <w:trPr>
          <w:trHeight w:val="227"/>
          <w:jc w:val="center"/>
        </w:trPr>
        <w:tc>
          <w:tcPr>
            <w:tcW w:w="8905" w:type="dxa"/>
            <w:gridSpan w:val="6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Оцена  знања (максимални број поена 100)</w:t>
            </w:r>
          </w:p>
        </w:tc>
      </w:tr>
      <w:tr w:rsidR="00EE4407" w:rsidRPr="00EE4407" w:rsidTr="00EE4407">
        <w:tblPrEx>
          <w:jc w:val="left"/>
        </w:tblPrEx>
        <w:tc>
          <w:tcPr>
            <w:tcW w:w="2938" w:type="dxa"/>
            <w:gridSpan w:val="2"/>
            <w:shd w:val="clear" w:color="auto" w:fill="auto"/>
          </w:tcPr>
          <w:p w:rsidR="00EE4407" w:rsidRPr="00EE4407" w:rsidRDefault="00EE4407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Предиспитне обавезе</w:t>
            </w:r>
          </w:p>
        </w:tc>
        <w:tc>
          <w:tcPr>
            <w:tcW w:w="1686" w:type="dxa"/>
            <w:shd w:val="clear" w:color="auto" w:fill="auto"/>
          </w:tcPr>
          <w:p w:rsidR="00EE4407" w:rsidRPr="00EE4407" w:rsidRDefault="00EE4407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sr-Latn-CS"/>
              </w:rPr>
            </w:pPr>
            <w:proofErr w:type="spellStart"/>
            <w:r w:rsidRPr="00EE4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sr-Latn-CS"/>
              </w:rPr>
              <w:t>поена</w:t>
            </w:r>
            <w:proofErr w:type="spellEnd"/>
          </w:p>
        </w:tc>
        <w:tc>
          <w:tcPr>
            <w:tcW w:w="3168" w:type="dxa"/>
            <w:gridSpan w:val="2"/>
            <w:shd w:val="clear" w:color="auto" w:fill="auto"/>
          </w:tcPr>
          <w:p w:rsidR="00EE4407" w:rsidRPr="00EE4407" w:rsidRDefault="00EE4407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sr-Latn-CS"/>
              </w:rPr>
            </w:pPr>
            <w:proofErr w:type="spellStart"/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sr-Latn-CS"/>
              </w:rPr>
              <w:t>Завршни</w:t>
            </w:r>
            <w:proofErr w:type="spellEnd"/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sr-Latn-CS"/>
              </w:rPr>
              <w:t xml:space="preserve"> </w:t>
            </w:r>
            <w:proofErr w:type="spellStart"/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sr-Latn-CS"/>
              </w:rPr>
              <w:t>испит</w:t>
            </w:r>
            <w:proofErr w:type="spellEnd"/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sr-Latn-CS"/>
              </w:rPr>
              <w:t xml:space="preserve"> </w:t>
            </w:r>
          </w:p>
        </w:tc>
        <w:tc>
          <w:tcPr>
            <w:tcW w:w="1113" w:type="dxa"/>
            <w:shd w:val="clear" w:color="auto" w:fill="auto"/>
          </w:tcPr>
          <w:p w:rsidR="00EE4407" w:rsidRPr="00EE4407" w:rsidRDefault="00EE4407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sr-Latn-CS"/>
              </w:rPr>
            </w:pPr>
            <w:proofErr w:type="spellStart"/>
            <w:r w:rsidRPr="00EE440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sr-Latn-CS"/>
              </w:rPr>
              <w:t>поена</w:t>
            </w:r>
            <w:proofErr w:type="spellEnd"/>
          </w:p>
        </w:tc>
      </w:tr>
      <w:tr w:rsidR="00EE4407" w:rsidRPr="00EE4407" w:rsidTr="00EE4407">
        <w:tblPrEx>
          <w:jc w:val="left"/>
        </w:tblPrEx>
        <w:tc>
          <w:tcPr>
            <w:tcW w:w="2938" w:type="dxa"/>
            <w:gridSpan w:val="2"/>
            <w:shd w:val="clear" w:color="auto" w:fill="auto"/>
          </w:tcPr>
          <w:p w:rsidR="00EE4407" w:rsidRPr="00EE4407" w:rsidRDefault="00321340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А</w:t>
            </w:r>
            <w:r w:rsidR="00EE4407"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ктивност у току предавања </w:t>
            </w:r>
          </w:p>
        </w:tc>
        <w:tc>
          <w:tcPr>
            <w:tcW w:w="1686" w:type="dxa"/>
            <w:shd w:val="clear" w:color="auto" w:fill="auto"/>
          </w:tcPr>
          <w:p w:rsidR="00EE4407" w:rsidRPr="00EE4407" w:rsidRDefault="00EE4407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20</w:t>
            </w:r>
          </w:p>
        </w:tc>
        <w:tc>
          <w:tcPr>
            <w:tcW w:w="3168" w:type="dxa"/>
            <w:gridSpan w:val="2"/>
            <w:shd w:val="clear" w:color="auto" w:fill="auto"/>
          </w:tcPr>
          <w:p w:rsidR="00EE4407" w:rsidRPr="00EE4407" w:rsidRDefault="00321340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П</w:t>
            </w:r>
            <w:r w:rsidR="00EE4407"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исмени испит</w:t>
            </w:r>
          </w:p>
        </w:tc>
        <w:tc>
          <w:tcPr>
            <w:tcW w:w="1113" w:type="dxa"/>
            <w:shd w:val="clear" w:color="auto" w:fill="auto"/>
          </w:tcPr>
          <w:p w:rsidR="00EE4407" w:rsidRPr="00EE4407" w:rsidRDefault="00EE4407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20</w:t>
            </w:r>
          </w:p>
        </w:tc>
      </w:tr>
      <w:tr w:rsidR="00EE4407" w:rsidRPr="00EE4407" w:rsidTr="00EE4407">
        <w:tblPrEx>
          <w:jc w:val="left"/>
        </w:tblPrEx>
        <w:tc>
          <w:tcPr>
            <w:tcW w:w="2938" w:type="dxa"/>
            <w:gridSpan w:val="2"/>
            <w:shd w:val="clear" w:color="auto" w:fill="auto"/>
          </w:tcPr>
          <w:p w:rsidR="00EE4407" w:rsidRPr="00EE4407" w:rsidRDefault="00EE4407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Самостални истраживачки рад</w:t>
            </w:r>
          </w:p>
        </w:tc>
        <w:tc>
          <w:tcPr>
            <w:tcW w:w="1686" w:type="dxa"/>
            <w:shd w:val="clear" w:color="auto" w:fill="auto"/>
          </w:tcPr>
          <w:p w:rsidR="00EE4407" w:rsidRPr="00EE4407" w:rsidRDefault="00EE4407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30</w:t>
            </w:r>
          </w:p>
        </w:tc>
        <w:tc>
          <w:tcPr>
            <w:tcW w:w="3168" w:type="dxa"/>
            <w:gridSpan w:val="2"/>
            <w:shd w:val="clear" w:color="auto" w:fill="auto"/>
          </w:tcPr>
          <w:p w:rsidR="00EE4407" w:rsidRPr="00EE4407" w:rsidRDefault="00321340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У</w:t>
            </w:r>
            <w:r w:rsidR="00EE4407"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смени исп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и</w:t>
            </w:r>
            <w:r w:rsidR="00EE4407"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т</w:t>
            </w:r>
          </w:p>
        </w:tc>
        <w:tc>
          <w:tcPr>
            <w:tcW w:w="1113" w:type="dxa"/>
            <w:shd w:val="clear" w:color="auto" w:fill="auto"/>
          </w:tcPr>
          <w:p w:rsidR="00EE4407" w:rsidRPr="00EE4407" w:rsidRDefault="00EE4407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10</w:t>
            </w:r>
          </w:p>
        </w:tc>
      </w:tr>
      <w:tr w:rsidR="00EE4407" w:rsidRPr="00EE4407" w:rsidTr="00EE4407">
        <w:tblPrEx>
          <w:jc w:val="left"/>
        </w:tblPrEx>
        <w:tc>
          <w:tcPr>
            <w:tcW w:w="29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E4407" w:rsidRPr="00EE4407" w:rsidRDefault="00321340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С</w:t>
            </w:r>
            <w:r w:rsidR="00EE4407" w:rsidRPr="00EE4407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еминар-и</w:t>
            </w: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</w:tcPr>
          <w:p w:rsidR="00EE4407" w:rsidRPr="00EE4407" w:rsidRDefault="00EE4407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20</w:t>
            </w:r>
          </w:p>
        </w:tc>
        <w:tc>
          <w:tcPr>
            <w:tcW w:w="3168" w:type="dxa"/>
            <w:gridSpan w:val="2"/>
            <w:shd w:val="clear" w:color="auto" w:fill="auto"/>
          </w:tcPr>
          <w:p w:rsidR="00EE4407" w:rsidRPr="00EE4407" w:rsidRDefault="00EE4407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</w:pPr>
          </w:p>
        </w:tc>
        <w:tc>
          <w:tcPr>
            <w:tcW w:w="1113" w:type="dxa"/>
            <w:shd w:val="clear" w:color="auto" w:fill="auto"/>
          </w:tcPr>
          <w:p w:rsidR="00EE4407" w:rsidRPr="00EE4407" w:rsidRDefault="00EE4407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</w:pPr>
          </w:p>
        </w:tc>
      </w:tr>
      <w:tr w:rsidR="00EE4407" w:rsidRPr="00EE4407" w:rsidTr="00EE4407">
        <w:tblPrEx>
          <w:jc w:val="left"/>
        </w:tblPrEx>
        <w:tc>
          <w:tcPr>
            <w:tcW w:w="2938" w:type="dxa"/>
            <w:gridSpan w:val="2"/>
            <w:tcBorders>
              <w:right w:val="nil"/>
            </w:tcBorders>
            <w:shd w:val="clear" w:color="auto" w:fill="auto"/>
          </w:tcPr>
          <w:p w:rsidR="00EE4407" w:rsidRPr="00EE4407" w:rsidRDefault="00EE4407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1686" w:type="dxa"/>
            <w:tcBorders>
              <w:left w:val="nil"/>
              <w:right w:val="nil"/>
            </w:tcBorders>
            <w:shd w:val="clear" w:color="auto" w:fill="auto"/>
          </w:tcPr>
          <w:p w:rsidR="00EE4407" w:rsidRPr="00EE4407" w:rsidRDefault="00EE4407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</w:pPr>
          </w:p>
        </w:tc>
        <w:tc>
          <w:tcPr>
            <w:tcW w:w="3168" w:type="dxa"/>
            <w:gridSpan w:val="2"/>
            <w:tcBorders>
              <w:left w:val="nil"/>
            </w:tcBorders>
            <w:shd w:val="clear" w:color="auto" w:fill="auto"/>
          </w:tcPr>
          <w:p w:rsidR="00EE4407" w:rsidRPr="00EE4407" w:rsidRDefault="00EE4407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Укупно</w:t>
            </w:r>
          </w:p>
        </w:tc>
        <w:tc>
          <w:tcPr>
            <w:tcW w:w="1113" w:type="dxa"/>
            <w:shd w:val="clear" w:color="auto" w:fill="auto"/>
          </w:tcPr>
          <w:p w:rsidR="00EE4407" w:rsidRPr="00EE4407" w:rsidRDefault="00EE4407" w:rsidP="00EE4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</w:pPr>
            <w:r w:rsidRPr="00EE440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CS" w:eastAsia="sr-Latn-CS"/>
              </w:rPr>
              <w:t>100</w:t>
            </w:r>
          </w:p>
        </w:tc>
      </w:tr>
    </w:tbl>
    <w:p w:rsidR="00D24754" w:rsidRPr="00ED0C84" w:rsidRDefault="00D24754">
      <w:pPr>
        <w:rPr>
          <w:lang w:val="sr-Cyrl-CS"/>
        </w:rPr>
      </w:pPr>
    </w:p>
    <w:sectPr w:rsidR="00D24754" w:rsidRPr="00ED0C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DF2B07"/>
    <w:multiLevelType w:val="hybridMultilevel"/>
    <w:tmpl w:val="EB78022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C84"/>
    <w:rsid w:val="00116786"/>
    <w:rsid w:val="00321340"/>
    <w:rsid w:val="00492797"/>
    <w:rsid w:val="004F4CCC"/>
    <w:rsid w:val="00525E05"/>
    <w:rsid w:val="005C738D"/>
    <w:rsid w:val="006C50F0"/>
    <w:rsid w:val="00712FB2"/>
    <w:rsid w:val="00AA5544"/>
    <w:rsid w:val="00B91D40"/>
    <w:rsid w:val="00C1292D"/>
    <w:rsid w:val="00C87D3C"/>
    <w:rsid w:val="00CA370A"/>
    <w:rsid w:val="00D24754"/>
    <w:rsid w:val="00D74A6F"/>
    <w:rsid w:val="00DB3E6F"/>
    <w:rsid w:val="00ED0C84"/>
    <w:rsid w:val="00EE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3D52B"/>
  <w15:chartTrackingRefBased/>
  <w15:docId w15:val="{E882C7D3-AC71-418A-AD6E-8D7D908AA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0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C8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74A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A7C28-273A-402D-A935-A620E1FC8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Radojičić</dc:creator>
  <cp:keywords/>
  <dc:description/>
  <cp:lastModifiedBy>Jelena Lukić</cp:lastModifiedBy>
  <cp:revision>17</cp:revision>
  <cp:lastPrinted>2022-04-05T07:19:00Z</cp:lastPrinted>
  <dcterms:created xsi:type="dcterms:W3CDTF">2022-03-15T08:01:00Z</dcterms:created>
  <dcterms:modified xsi:type="dcterms:W3CDTF">2024-02-07T13:37:00Z</dcterms:modified>
</cp:coreProperties>
</file>